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b/>
        </w:rPr>
      </w:pPr>
      <w:r>
        <w:rPr>
          <w:rFonts w:hint="eastAsia" w:ascii="宋体" w:hAnsi="宋体"/>
          <w:b/>
          <w:lang w:val="en-US" w:eastAsia="zh-CN"/>
        </w:rPr>
        <w:t>电子与电气工程学院</w:t>
      </w:r>
      <w:r>
        <w:rPr>
          <w:rFonts w:hint="eastAsia" w:ascii="宋体" w:hAnsi="宋体"/>
          <w:b/>
        </w:rPr>
        <w:t>关于国家奖学金的申请办法</w:t>
      </w:r>
    </w:p>
    <w:p>
      <w:pPr>
        <w:spacing w:line="380" w:lineRule="exact"/>
        <w:ind w:firstLine="420" w:firstLineChars="200"/>
        <w:rPr>
          <w:rFonts w:hint="eastAsia" w:ascii="宋体" w:hAnsi="宋体"/>
          <w:sz w:val="21"/>
          <w:szCs w:val="21"/>
        </w:rPr>
      </w:pPr>
    </w:p>
    <w:p>
      <w:pPr>
        <w:spacing w:line="400" w:lineRule="exact"/>
        <w:ind w:firstLine="420" w:firstLineChars="200"/>
        <w:rPr>
          <w:rFonts w:hint="eastAsia" w:ascii="宋体" w:hAnsi="宋体"/>
          <w:sz w:val="21"/>
          <w:szCs w:val="21"/>
        </w:rPr>
      </w:pPr>
      <w:r>
        <w:rPr>
          <w:rFonts w:hint="eastAsia" w:ascii="宋体" w:hAnsi="宋体"/>
          <w:sz w:val="21"/>
          <w:szCs w:val="21"/>
        </w:rPr>
        <w:t>为激励我</w:t>
      </w:r>
      <w:r>
        <w:rPr>
          <w:rFonts w:hint="eastAsia" w:ascii="宋体" w:hAnsi="宋体"/>
          <w:color w:val="auto"/>
          <w:sz w:val="21"/>
          <w:szCs w:val="21"/>
          <w:lang w:eastAsia="zh-CN"/>
        </w:rPr>
        <w:t>院</w:t>
      </w:r>
      <w:r>
        <w:rPr>
          <w:rFonts w:hint="eastAsia" w:ascii="宋体" w:hAnsi="宋体"/>
          <w:sz w:val="21"/>
          <w:szCs w:val="21"/>
        </w:rPr>
        <w:t>广大学生勤奋学习、努力进取，德、智、体、美全面发展，培养和造就素质较高、适应建设海峡西岸经济区需要的人才，落实国家资助政策，根据《关于印发普通本科高校、高等职业学校国家奖学金管理暂行办法的通知》财教[2007]90号文件精神，结合我</w:t>
      </w:r>
      <w:r>
        <w:rPr>
          <w:rFonts w:hint="eastAsia" w:ascii="宋体" w:hAnsi="宋体"/>
          <w:sz w:val="21"/>
          <w:szCs w:val="21"/>
          <w:lang w:eastAsia="zh-CN"/>
        </w:rPr>
        <w:t>院</w:t>
      </w:r>
      <w:r>
        <w:rPr>
          <w:rFonts w:hint="eastAsia" w:ascii="宋体" w:hAnsi="宋体"/>
          <w:sz w:val="21"/>
          <w:szCs w:val="21"/>
        </w:rPr>
        <w:t>具体实际，制定本办法。</w:t>
      </w:r>
    </w:p>
    <w:p>
      <w:pPr>
        <w:spacing w:line="400" w:lineRule="exact"/>
        <w:ind w:firstLine="420" w:firstLineChars="200"/>
        <w:rPr>
          <w:rFonts w:hint="eastAsia" w:ascii="宋体" w:hAnsi="宋体"/>
          <w:sz w:val="21"/>
          <w:szCs w:val="21"/>
        </w:rPr>
      </w:pPr>
      <w:r>
        <w:rPr>
          <w:rFonts w:hint="eastAsia" w:ascii="宋体" w:hAnsi="宋体"/>
          <w:sz w:val="21"/>
          <w:szCs w:val="21"/>
        </w:rPr>
        <w:t>一、</w:t>
      </w:r>
      <w:r>
        <w:rPr>
          <w:rFonts w:hint="eastAsia" w:ascii="宋体" w:hAnsi="宋体"/>
          <w:b/>
          <w:sz w:val="21"/>
          <w:szCs w:val="21"/>
        </w:rPr>
        <w:t>国家奖学金资助对象：</w:t>
      </w:r>
    </w:p>
    <w:p>
      <w:pPr>
        <w:spacing w:line="400" w:lineRule="exact"/>
        <w:ind w:left="59" w:leftChars="21" w:firstLine="315" w:firstLineChars="150"/>
        <w:rPr>
          <w:rFonts w:hint="eastAsia" w:ascii="宋体" w:hAnsi="宋体"/>
          <w:sz w:val="21"/>
          <w:szCs w:val="21"/>
        </w:rPr>
      </w:pPr>
      <w:r>
        <w:rPr>
          <w:rFonts w:hint="eastAsia" w:ascii="宋体" w:hAnsi="宋体"/>
          <w:sz w:val="21"/>
          <w:szCs w:val="21"/>
        </w:rPr>
        <w:t>凡我</w:t>
      </w:r>
      <w:r>
        <w:rPr>
          <w:rFonts w:hint="eastAsia" w:ascii="宋体" w:hAnsi="宋体"/>
          <w:sz w:val="21"/>
          <w:szCs w:val="21"/>
          <w:lang w:eastAsia="zh-CN"/>
        </w:rPr>
        <w:t>院</w:t>
      </w:r>
      <w:r>
        <w:rPr>
          <w:rFonts w:hint="eastAsia" w:ascii="宋体" w:hAnsi="宋体"/>
          <w:sz w:val="21"/>
          <w:szCs w:val="21"/>
        </w:rPr>
        <w:t>成绩优异、表现突出的在籍在校二年级以上（含二年级）学生。</w:t>
      </w:r>
    </w:p>
    <w:p>
      <w:pPr>
        <w:spacing w:line="400" w:lineRule="exact"/>
        <w:ind w:firstLine="413" w:firstLineChars="196"/>
        <w:rPr>
          <w:rFonts w:hint="eastAsia" w:ascii="宋体" w:hAnsi="宋体"/>
          <w:sz w:val="21"/>
          <w:szCs w:val="21"/>
        </w:rPr>
      </w:pPr>
      <w:r>
        <w:rPr>
          <w:rFonts w:hint="eastAsia" w:ascii="宋体" w:hAnsi="宋体"/>
          <w:b/>
          <w:sz w:val="21"/>
          <w:szCs w:val="21"/>
        </w:rPr>
        <w:t>二、申请国家奖学金基本条件：</w:t>
      </w:r>
      <w:r>
        <w:rPr>
          <w:rFonts w:hint="eastAsia" w:ascii="宋体" w:hAnsi="宋体"/>
          <w:sz w:val="21"/>
          <w:szCs w:val="21"/>
        </w:rPr>
        <w:t xml:space="preserve">   </w:t>
      </w:r>
    </w:p>
    <w:p>
      <w:pPr>
        <w:spacing w:line="400" w:lineRule="exact"/>
        <w:ind w:firstLine="420" w:firstLineChars="200"/>
        <w:rPr>
          <w:rFonts w:hint="eastAsia" w:ascii="宋体" w:hAnsi="宋体"/>
          <w:sz w:val="21"/>
          <w:szCs w:val="21"/>
        </w:rPr>
      </w:pPr>
      <w:r>
        <w:rPr>
          <w:rFonts w:hint="eastAsia" w:ascii="宋体" w:hAnsi="宋体"/>
          <w:sz w:val="21"/>
          <w:szCs w:val="21"/>
        </w:rPr>
        <w:t>1. 热爱社会主义祖国、拥护中国共产党领导；</w:t>
      </w:r>
    </w:p>
    <w:p>
      <w:pPr>
        <w:spacing w:line="400" w:lineRule="exact"/>
        <w:ind w:firstLine="420" w:firstLineChars="200"/>
        <w:rPr>
          <w:rFonts w:hint="eastAsia" w:ascii="宋体" w:hAnsi="宋体"/>
          <w:sz w:val="21"/>
          <w:szCs w:val="21"/>
        </w:rPr>
      </w:pPr>
      <w:r>
        <w:rPr>
          <w:rFonts w:hint="eastAsia" w:ascii="宋体" w:hAnsi="宋体"/>
          <w:sz w:val="21"/>
          <w:szCs w:val="21"/>
        </w:rPr>
        <w:t>2. 自觉遵守宪法和法律，遵守学院的各项规章制度；</w:t>
      </w:r>
    </w:p>
    <w:p>
      <w:pPr>
        <w:spacing w:line="400" w:lineRule="exact"/>
        <w:ind w:firstLine="420" w:firstLineChars="200"/>
        <w:rPr>
          <w:rFonts w:hint="eastAsia" w:ascii="宋体" w:hAnsi="宋体"/>
          <w:sz w:val="21"/>
          <w:szCs w:val="21"/>
        </w:rPr>
      </w:pPr>
      <w:r>
        <w:rPr>
          <w:rFonts w:hint="eastAsia" w:ascii="宋体" w:hAnsi="宋体"/>
          <w:sz w:val="21"/>
          <w:szCs w:val="21"/>
        </w:rPr>
        <w:t>3. 诚实守信，讲文明礼貌，爱护公物，道德品质优良；</w:t>
      </w:r>
    </w:p>
    <w:p>
      <w:pPr>
        <w:spacing w:line="400" w:lineRule="exact"/>
        <w:rPr>
          <w:rFonts w:hint="eastAsia" w:ascii="宋体" w:hAnsi="宋体"/>
          <w:sz w:val="21"/>
          <w:szCs w:val="21"/>
        </w:rPr>
      </w:pPr>
      <w:r>
        <w:rPr>
          <w:rFonts w:hint="eastAsia" w:ascii="宋体" w:hAnsi="宋体"/>
          <w:sz w:val="21"/>
          <w:szCs w:val="21"/>
        </w:rPr>
        <w:t xml:space="preserve">    4. 学习目的明确，学习态度端正，学习成绩优异；</w:t>
      </w:r>
    </w:p>
    <w:p>
      <w:pPr>
        <w:spacing w:line="400" w:lineRule="exact"/>
        <w:rPr>
          <w:rFonts w:hint="eastAsia" w:ascii="宋体" w:hAnsi="宋体"/>
          <w:sz w:val="21"/>
          <w:szCs w:val="21"/>
        </w:rPr>
      </w:pPr>
      <w:r>
        <w:rPr>
          <w:rFonts w:hint="eastAsia" w:ascii="宋体" w:hAnsi="宋体"/>
          <w:sz w:val="21"/>
          <w:szCs w:val="21"/>
        </w:rPr>
        <w:t xml:space="preserve">    5. 学年综合评定成绩在85分以上；</w:t>
      </w:r>
    </w:p>
    <w:p>
      <w:pPr>
        <w:spacing w:line="400" w:lineRule="exact"/>
        <w:rPr>
          <w:rFonts w:hint="eastAsia" w:ascii="宋体" w:hAnsi="宋体"/>
          <w:sz w:val="21"/>
          <w:szCs w:val="21"/>
        </w:rPr>
      </w:pPr>
      <w:r>
        <w:rPr>
          <w:rFonts w:hint="eastAsia" w:ascii="宋体" w:hAnsi="宋体"/>
          <w:sz w:val="21"/>
          <w:szCs w:val="21"/>
        </w:rPr>
        <w:t xml:space="preserve">    6. 家庭生活困难，生活俭朴；</w:t>
      </w:r>
    </w:p>
    <w:p>
      <w:pPr>
        <w:numPr>
          <w:ilvl w:val="0"/>
          <w:numId w:val="1"/>
        </w:numPr>
        <w:spacing w:line="400" w:lineRule="exact"/>
        <w:ind w:firstLine="420"/>
        <w:rPr>
          <w:rFonts w:hint="eastAsia" w:ascii="宋体" w:hAnsi="宋体"/>
          <w:sz w:val="21"/>
          <w:szCs w:val="21"/>
        </w:rPr>
      </w:pPr>
      <w:r>
        <w:rPr>
          <w:rFonts w:hint="eastAsia" w:ascii="宋体" w:hAnsi="宋体"/>
          <w:sz w:val="21"/>
          <w:szCs w:val="21"/>
        </w:rPr>
        <w:t>在同一学年内学生不得同时申请国家奖学金和国家励志奖学金</w:t>
      </w:r>
      <w:r>
        <w:rPr>
          <w:rFonts w:hint="eastAsia" w:ascii="宋体" w:hAnsi="宋体"/>
          <w:sz w:val="21"/>
          <w:szCs w:val="21"/>
          <w:lang w:eastAsia="zh-CN"/>
        </w:rPr>
        <w:t>；</w:t>
      </w:r>
    </w:p>
    <w:p>
      <w:pPr>
        <w:numPr>
          <w:ilvl w:val="0"/>
          <w:numId w:val="1"/>
        </w:numPr>
        <w:spacing w:line="400" w:lineRule="exact"/>
        <w:ind w:firstLine="420"/>
        <w:rPr>
          <w:rFonts w:hint="eastAsia" w:ascii="宋体" w:hAnsi="宋体"/>
          <w:sz w:val="21"/>
          <w:szCs w:val="21"/>
        </w:rPr>
      </w:pPr>
      <w:r>
        <w:rPr>
          <w:rFonts w:hint="eastAsia" w:ascii="宋体" w:hAnsi="宋体"/>
          <w:sz w:val="21"/>
          <w:szCs w:val="21"/>
          <w:lang w:val="en-US" w:eastAsia="zh-CN"/>
        </w:rPr>
        <w:t>德育分在18分以上（20分制）；</w:t>
      </w:r>
    </w:p>
    <w:p>
      <w:pPr>
        <w:numPr>
          <w:ilvl w:val="0"/>
          <w:numId w:val="1"/>
        </w:numPr>
        <w:spacing w:line="400" w:lineRule="exact"/>
        <w:ind w:firstLine="420"/>
        <w:rPr>
          <w:rFonts w:hint="eastAsia" w:ascii="宋体" w:hAnsi="宋体"/>
          <w:sz w:val="21"/>
          <w:szCs w:val="21"/>
        </w:rPr>
      </w:pPr>
      <w:r>
        <w:rPr>
          <w:rFonts w:hint="eastAsia" w:ascii="宋体" w:hAnsi="宋体"/>
          <w:sz w:val="21"/>
          <w:szCs w:val="21"/>
          <w:lang w:val="en-US" w:eastAsia="zh-CN"/>
        </w:rPr>
        <w:t>对班级和学院要有相应贡献；</w:t>
      </w:r>
    </w:p>
    <w:p>
      <w:pPr>
        <w:numPr>
          <w:ilvl w:val="0"/>
          <w:numId w:val="1"/>
        </w:numPr>
        <w:spacing w:line="400" w:lineRule="exact"/>
        <w:ind w:firstLine="420"/>
        <w:rPr>
          <w:rFonts w:hint="eastAsia" w:ascii="宋体" w:hAnsi="宋体"/>
          <w:sz w:val="21"/>
          <w:szCs w:val="21"/>
        </w:rPr>
      </w:pPr>
      <w:r>
        <w:rPr>
          <w:rFonts w:hint="eastAsia" w:ascii="宋体" w:hAnsi="宋体"/>
          <w:sz w:val="21"/>
          <w:szCs w:val="21"/>
          <w:lang w:val="en-US" w:eastAsia="zh-CN"/>
        </w:rPr>
        <w:t>积极参加学院学科类竞赛优先考虑；</w:t>
      </w:r>
    </w:p>
    <w:p>
      <w:pPr>
        <w:numPr>
          <w:ilvl w:val="0"/>
          <w:numId w:val="1"/>
        </w:numPr>
        <w:spacing w:line="400" w:lineRule="exact"/>
        <w:ind w:firstLine="420"/>
        <w:rPr>
          <w:rFonts w:hint="eastAsia" w:ascii="宋体" w:hAnsi="宋体"/>
          <w:sz w:val="21"/>
          <w:szCs w:val="21"/>
        </w:rPr>
      </w:pPr>
      <w:r>
        <w:rPr>
          <w:rFonts w:hint="eastAsia" w:ascii="宋体" w:hAnsi="宋体"/>
          <w:sz w:val="21"/>
          <w:szCs w:val="21"/>
          <w:lang w:val="en-US" w:eastAsia="zh-CN"/>
        </w:rPr>
        <w:t>入学至今无挂科记录。</w:t>
      </w:r>
    </w:p>
    <w:p>
      <w:pPr>
        <w:numPr>
          <w:ilvl w:val="0"/>
          <w:numId w:val="0"/>
        </w:numPr>
        <w:spacing w:line="400" w:lineRule="exact"/>
        <w:rPr>
          <w:rFonts w:hint="eastAsia" w:ascii="宋体" w:hAnsi="宋体"/>
          <w:sz w:val="21"/>
          <w:szCs w:val="21"/>
        </w:rPr>
      </w:pPr>
    </w:p>
    <w:p>
      <w:pPr>
        <w:numPr>
          <w:ilvl w:val="0"/>
          <w:numId w:val="0"/>
        </w:numPr>
        <w:spacing w:line="400" w:lineRule="exact"/>
        <w:rPr>
          <w:rFonts w:hint="eastAsia" w:ascii="宋体" w:hAnsi="宋体"/>
          <w:sz w:val="21"/>
          <w:szCs w:val="21"/>
        </w:rPr>
      </w:pPr>
    </w:p>
    <w:p>
      <w:pPr>
        <w:tabs>
          <w:tab w:val="left" w:pos="540"/>
        </w:tabs>
        <w:spacing w:line="400" w:lineRule="exact"/>
        <w:ind w:firstLine="413" w:firstLineChars="196"/>
        <w:rPr>
          <w:rFonts w:hint="eastAsia" w:ascii="宋体" w:hAnsi="宋体"/>
          <w:b/>
          <w:sz w:val="21"/>
          <w:szCs w:val="21"/>
        </w:rPr>
      </w:pPr>
      <w:r>
        <w:rPr>
          <w:rFonts w:hint="eastAsia" w:ascii="宋体" w:hAnsi="宋体"/>
          <w:b/>
          <w:sz w:val="21"/>
          <w:szCs w:val="21"/>
        </w:rPr>
        <w:t>三、申请与评审办法：</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1. 加强对学生的思想政治教育，端正申请奖学金态度，使学生深刻认识国家设置奖学金重要意义。</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2. 在对学生深入教育和了解本办法的基础上，于9月</w:t>
      </w:r>
      <w:r>
        <w:rPr>
          <w:rFonts w:hint="eastAsia" w:ascii="宋体" w:hAnsi="宋体"/>
          <w:sz w:val="21"/>
          <w:szCs w:val="21"/>
          <w:lang w:val="en-US" w:eastAsia="zh-CN"/>
        </w:rPr>
        <w:t>18</w:t>
      </w:r>
      <w:r>
        <w:rPr>
          <w:rFonts w:hint="eastAsia" w:ascii="宋体" w:hAnsi="宋体"/>
          <w:sz w:val="21"/>
          <w:szCs w:val="21"/>
        </w:rPr>
        <w:t>日前由学生根据本人的具体实际向所在</w:t>
      </w:r>
      <w:r>
        <w:rPr>
          <w:rFonts w:hint="eastAsia" w:ascii="宋体" w:hAnsi="宋体"/>
          <w:sz w:val="21"/>
          <w:szCs w:val="21"/>
          <w:lang w:val="en-US" w:eastAsia="zh-CN"/>
        </w:rPr>
        <w:t>班级</w:t>
      </w:r>
      <w:r>
        <w:rPr>
          <w:rFonts w:hint="eastAsia" w:ascii="宋体" w:hAnsi="宋体"/>
          <w:sz w:val="21"/>
          <w:szCs w:val="21"/>
        </w:rPr>
        <w:t>提出书面申请，并提供学生本人申请材料、学习成绩明细表、综合测评排名表等材料。</w:t>
      </w:r>
    </w:p>
    <w:p>
      <w:pPr>
        <w:tabs>
          <w:tab w:val="left" w:pos="420"/>
          <w:tab w:val="left" w:pos="720"/>
        </w:tabs>
        <w:spacing w:line="400" w:lineRule="exact"/>
        <w:ind w:firstLine="420" w:firstLineChars="200"/>
        <w:rPr>
          <w:rFonts w:hint="eastAsia" w:ascii="宋体" w:hAnsi="宋体"/>
          <w:sz w:val="21"/>
          <w:szCs w:val="21"/>
        </w:rPr>
      </w:pPr>
      <w:r>
        <w:rPr>
          <w:rFonts w:hint="eastAsia" w:ascii="宋体" w:hAnsi="宋体"/>
          <w:sz w:val="21"/>
          <w:szCs w:val="21"/>
        </w:rPr>
        <w:t>3.成立由学院院长、</w:t>
      </w:r>
      <w:r>
        <w:rPr>
          <w:rFonts w:hint="eastAsia" w:ascii="宋体" w:hAnsi="宋体"/>
          <w:sz w:val="21"/>
          <w:szCs w:val="21"/>
          <w:lang w:val="en-US" w:eastAsia="zh-CN"/>
        </w:rPr>
        <w:t>副院长、</w:t>
      </w:r>
      <w:r>
        <w:rPr>
          <w:rFonts w:hint="eastAsia" w:ascii="宋体" w:hAnsi="宋体"/>
          <w:sz w:val="21"/>
          <w:szCs w:val="21"/>
        </w:rPr>
        <w:t>党组织副书记、学生党支部书记和辅导员组成的国家奖学金评审小组，并于于9月30日前，对申请学生认真评审，并将通过评审的候选人材料报学生处资助管理中心。</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4. 学院校成立由校领导、学生处领导、各二级学院党组织副书记组成的国家奖学金评审领导小组，并于10月10日前，对各二级学院上报的候选人进行评审。</w:t>
      </w:r>
    </w:p>
    <w:p>
      <w:pPr>
        <w:tabs>
          <w:tab w:val="left" w:pos="360"/>
          <w:tab w:val="left" w:pos="720"/>
        </w:tabs>
        <w:spacing w:line="400" w:lineRule="exact"/>
        <w:ind w:left="420"/>
        <w:rPr>
          <w:rFonts w:hint="eastAsia" w:ascii="宋体" w:hAnsi="宋体"/>
          <w:sz w:val="21"/>
          <w:szCs w:val="21"/>
        </w:rPr>
      </w:pPr>
      <w:r>
        <w:rPr>
          <w:rFonts w:hint="eastAsia" w:ascii="宋体" w:hAnsi="宋体"/>
          <w:sz w:val="21"/>
          <w:szCs w:val="21"/>
        </w:rPr>
        <w:t>5. 10月15日前由校党政办公会对校评审小组的评审结果进行终审，并将其结果公示</w:t>
      </w:r>
      <w:r>
        <w:rPr>
          <w:rFonts w:hint="eastAsia" w:ascii="宋体" w:hAnsi="宋体"/>
          <w:sz w:val="21"/>
          <w:szCs w:val="21"/>
          <w:lang w:val="en-US" w:eastAsia="zh-CN"/>
        </w:rPr>
        <w:t>7</w:t>
      </w:r>
      <w:r>
        <w:rPr>
          <w:rFonts w:hint="eastAsia" w:ascii="宋体" w:hAnsi="宋体"/>
          <w:sz w:val="21"/>
          <w:szCs w:val="21"/>
        </w:rPr>
        <w:t>个工作日。如无疑义，即报省教育厅；如有疑义，再进行复议。</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6. 学校在收到国家奖学金后的五个工作日内将钱发到学生手中。</w:t>
      </w:r>
    </w:p>
    <w:p>
      <w:pPr>
        <w:tabs>
          <w:tab w:val="left" w:pos="735"/>
        </w:tabs>
        <w:spacing w:line="400" w:lineRule="exact"/>
        <w:ind w:left="316" w:leftChars="113" w:firstLine="103" w:firstLineChars="49"/>
        <w:rPr>
          <w:rFonts w:hint="eastAsia" w:ascii="宋体" w:hAnsi="宋体"/>
          <w:sz w:val="21"/>
          <w:szCs w:val="21"/>
        </w:rPr>
      </w:pPr>
      <w:r>
        <w:rPr>
          <w:rFonts w:hint="eastAsia" w:ascii="宋体" w:hAnsi="宋体"/>
          <w:b/>
          <w:sz w:val="21"/>
          <w:szCs w:val="21"/>
        </w:rPr>
        <w:t>四、组织领导与监督：</w:t>
      </w:r>
    </w:p>
    <w:p>
      <w:pPr>
        <w:tabs>
          <w:tab w:val="left" w:pos="360"/>
          <w:tab w:val="left" w:pos="735"/>
        </w:tabs>
        <w:spacing w:line="400" w:lineRule="exact"/>
        <w:ind w:firstLine="420" w:firstLineChars="200"/>
        <w:rPr>
          <w:rFonts w:hint="eastAsia" w:ascii="宋体" w:hAnsi="宋体"/>
          <w:sz w:val="21"/>
          <w:szCs w:val="21"/>
        </w:rPr>
      </w:pPr>
      <w:r>
        <w:rPr>
          <w:rFonts w:hint="eastAsia" w:ascii="宋体" w:hAnsi="宋体"/>
          <w:sz w:val="21"/>
          <w:szCs w:val="21"/>
        </w:rPr>
        <w:t>1. 成立校、院两级国家奖学金领导小组分别负责各自的评审工作。</w:t>
      </w:r>
    </w:p>
    <w:p>
      <w:pPr>
        <w:tabs>
          <w:tab w:val="left" w:pos="360"/>
          <w:tab w:val="left" w:pos="735"/>
        </w:tabs>
        <w:spacing w:line="400" w:lineRule="exact"/>
        <w:ind w:firstLine="420" w:firstLineChars="200"/>
        <w:rPr>
          <w:rFonts w:hint="eastAsia" w:ascii="宋体" w:hAnsi="宋体"/>
          <w:sz w:val="21"/>
          <w:szCs w:val="21"/>
        </w:rPr>
      </w:pPr>
      <w:r>
        <w:rPr>
          <w:rFonts w:hint="eastAsia" w:ascii="宋体" w:hAnsi="宋体"/>
          <w:sz w:val="21"/>
          <w:szCs w:val="21"/>
        </w:rPr>
        <w:t>2. 发挥“校长信箱”作用，收集评审信息，接受学生监督。</w:t>
      </w:r>
    </w:p>
    <w:p>
      <w:pPr>
        <w:tabs>
          <w:tab w:val="left" w:pos="360"/>
          <w:tab w:val="left" w:pos="735"/>
        </w:tabs>
        <w:spacing w:line="400" w:lineRule="exact"/>
        <w:ind w:left="420"/>
        <w:rPr>
          <w:rFonts w:hint="eastAsia" w:ascii="宋体" w:hAnsi="宋体"/>
          <w:sz w:val="21"/>
          <w:szCs w:val="21"/>
        </w:rPr>
      </w:pPr>
      <w:r>
        <w:rPr>
          <w:rFonts w:hint="eastAsia" w:ascii="宋体" w:hAnsi="宋体"/>
          <w:sz w:val="21"/>
          <w:szCs w:val="21"/>
        </w:rPr>
        <w:t>3. 接受上级监察部门监督。</w:t>
      </w:r>
    </w:p>
    <w:p>
      <w:pPr>
        <w:spacing w:line="400" w:lineRule="exact"/>
        <w:ind w:left="420"/>
        <w:rPr>
          <w:rFonts w:hint="eastAsia" w:ascii="宋体" w:hAnsi="宋体"/>
          <w:sz w:val="21"/>
          <w:szCs w:val="21"/>
        </w:rPr>
      </w:pPr>
      <w:r>
        <w:rPr>
          <w:rFonts w:hint="eastAsia" w:ascii="宋体" w:hAnsi="宋体"/>
          <w:sz w:val="21"/>
          <w:szCs w:val="21"/>
        </w:rPr>
        <w:t>4. 建立档案，以备检查。</w:t>
      </w:r>
    </w:p>
    <w:p>
      <w:pPr>
        <w:spacing w:line="400" w:lineRule="exact"/>
        <w:ind w:firstLine="417" w:firstLineChars="198"/>
        <w:rPr>
          <w:rFonts w:hint="eastAsia" w:ascii="宋体" w:hAnsi="宋体"/>
          <w:sz w:val="21"/>
          <w:szCs w:val="21"/>
        </w:rPr>
      </w:pPr>
      <w:r>
        <w:rPr>
          <w:rFonts w:hint="eastAsia" w:ascii="宋体" w:hAnsi="宋体"/>
          <w:b/>
          <w:sz w:val="21"/>
          <w:szCs w:val="21"/>
        </w:rPr>
        <w:t>五、附则</w:t>
      </w:r>
      <w:r>
        <w:rPr>
          <w:rFonts w:hint="eastAsia" w:ascii="宋体" w:hAnsi="宋体"/>
          <w:sz w:val="21"/>
          <w:szCs w:val="21"/>
        </w:rPr>
        <w:t xml:space="preserve">  </w:t>
      </w:r>
    </w:p>
    <w:p>
      <w:pPr>
        <w:spacing w:line="400" w:lineRule="exact"/>
        <w:ind w:firstLine="420" w:firstLineChars="200"/>
        <w:rPr>
          <w:rFonts w:hint="eastAsia" w:ascii="宋体" w:hAnsi="宋体"/>
          <w:sz w:val="21"/>
          <w:szCs w:val="21"/>
        </w:rPr>
      </w:pPr>
      <w:r>
        <w:rPr>
          <w:rFonts w:hint="eastAsia" w:ascii="宋体" w:hAnsi="宋体"/>
          <w:sz w:val="21"/>
          <w:szCs w:val="21"/>
        </w:rPr>
        <w:t>1. 本办法解释权归属学生处。</w:t>
      </w:r>
    </w:p>
    <w:p>
      <w:pPr>
        <w:spacing w:line="400" w:lineRule="exact"/>
        <w:ind w:firstLine="420" w:firstLineChars="200"/>
      </w:pPr>
      <w:r>
        <w:rPr>
          <w:rFonts w:hint="eastAsia" w:ascii="宋体" w:hAnsi="宋体"/>
          <w:sz w:val="21"/>
          <w:szCs w:val="21"/>
        </w:rPr>
        <w:t>2. 本办法自颁布之日起实施。</w:t>
      </w:r>
    </w:p>
    <w:p>
      <w:pPr>
        <w:ind w:left="420"/>
        <w:jc w:val="center"/>
        <w:rPr>
          <w:rFonts w:hint="eastAsia" w:ascii="黑体" w:hAnsi="宋体" w:eastAsia="黑体"/>
          <w:sz w:val="32"/>
          <w:szCs w:val="32"/>
        </w:rPr>
      </w:pPr>
    </w:p>
    <w:p>
      <w:pPr>
        <w:ind w:left="420"/>
        <w:jc w:val="center"/>
        <w:rPr>
          <w:rFonts w:hint="eastAsia" w:ascii="黑体" w:hAnsi="宋体" w:eastAsia="黑体"/>
        </w:rPr>
      </w:pPr>
    </w:p>
    <w:p>
      <w:pPr>
        <w:ind w:left="420"/>
        <w:jc w:val="center"/>
        <w:rPr>
          <w:rFonts w:hint="eastAsia" w:ascii="黑体" w:hAnsi="宋体" w:eastAsia="黑体"/>
        </w:rPr>
      </w:pPr>
    </w:p>
    <w:p>
      <w:pPr>
        <w:ind w:left="420"/>
        <w:jc w:val="center"/>
        <w:rPr>
          <w:rFonts w:hint="eastAsia" w:ascii="黑体" w:hAnsi="宋体" w:eastAsia="黑体"/>
        </w:rPr>
      </w:pPr>
    </w:p>
    <w:p>
      <w:pPr>
        <w:ind w:left="420"/>
        <w:jc w:val="center"/>
        <w:rPr>
          <w:rFonts w:hint="eastAsia" w:ascii="黑体" w:hAnsi="宋体" w:eastAsia="黑体"/>
        </w:rPr>
      </w:pPr>
    </w:p>
    <w:p>
      <w:pPr>
        <w:ind w:left="420"/>
        <w:jc w:val="center"/>
        <w:rPr>
          <w:rFonts w:hint="eastAsia" w:ascii="黑体" w:hAnsi="宋体" w:eastAsia="黑体"/>
        </w:rPr>
      </w:pPr>
    </w:p>
    <w:p>
      <w:pPr>
        <w:ind w:left="420"/>
        <w:jc w:val="center"/>
        <w:rPr>
          <w:rFonts w:hint="eastAsia" w:ascii="黑体" w:hAnsi="宋体" w:eastAsia="黑体"/>
        </w:rPr>
      </w:pPr>
    </w:p>
    <w:p>
      <w:pPr>
        <w:ind w:left="420"/>
        <w:jc w:val="center"/>
        <w:rPr>
          <w:rFonts w:hint="eastAsia" w:ascii="黑体" w:hAnsi="宋体" w:eastAsia="黑体"/>
        </w:rPr>
      </w:pPr>
    </w:p>
    <w:p>
      <w:pPr>
        <w:ind w:left="420"/>
        <w:jc w:val="center"/>
        <w:rPr>
          <w:rFonts w:hint="eastAsia" w:ascii="黑体" w:hAnsi="宋体" w:eastAsia="黑体"/>
        </w:rPr>
      </w:pPr>
    </w:p>
    <w:p>
      <w:pPr>
        <w:ind w:left="420"/>
        <w:jc w:val="center"/>
        <w:rPr>
          <w:rFonts w:hint="eastAsia" w:ascii="黑体" w:hAnsi="宋体" w:eastAsia="黑体"/>
        </w:rPr>
      </w:pPr>
    </w:p>
    <w:p>
      <w:pPr>
        <w:jc w:val="both"/>
        <w:rPr>
          <w:rFonts w:hint="eastAsia" w:ascii="黑体" w:hAnsi="宋体" w:eastAsia="黑体"/>
        </w:rPr>
      </w:pPr>
    </w:p>
    <w:p>
      <w:pPr>
        <w:ind w:left="420"/>
        <w:jc w:val="center"/>
        <w:rPr>
          <w:rFonts w:hint="eastAsia" w:ascii="黑体" w:hAnsi="宋体" w:eastAsia="黑体"/>
        </w:rPr>
      </w:pPr>
    </w:p>
    <w:p>
      <w:pPr>
        <w:ind w:left="420"/>
        <w:jc w:val="center"/>
        <w:rPr>
          <w:rFonts w:hint="eastAsia" w:ascii="黑体" w:hAnsi="宋体" w:eastAsia="黑体"/>
        </w:rPr>
      </w:pPr>
    </w:p>
    <w:p>
      <w:pPr>
        <w:ind w:left="420"/>
        <w:jc w:val="center"/>
        <w:rPr>
          <w:rFonts w:hint="eastAsia" w:ascii="黑体" w:hAnsi="宋体" w:eastAsia="黑体"/>
        </w:rPr>
      </w:pPr>
    </w:p>
    <w:p>
      <w:pPr>
        <w:ind w:left="420"/>
        <w:jc w:val="center"/>
        <w:rPr>
          <w:rFonts w:hint="eastAsia" w:ascii="黑体" w:hAnsi="宋体" w:eastAsia="黑体"/>
        </w:rPr>
      </w:pPr>
    </w:p>
    <w:p>
      <w:pPr>
        <w:ind w:left="420"/>
        <w:jc w:val="center"/>
        <w:rPr>
          <w:rFonts w:hint="eastAsia" w:ascii="黑体" w:hAnsi="宋体" w:eastAsia="黑体"/>
        </w:rPr>
      </w:pPr>
    </w:p>
    <w:p>
      <w:pPr>
        <w:jc w:val="center"/>
        <w:rPr>
          <w:rFonts w:hint="eastAsia" w:ascii="宋体" w:hAnsi="宋体"/>
          <w:b/>
        </w:rPr>
      </w:pPr>
      <w:r>
        <w:rPr>
          <w:rFonts w:hint="eastAsia" w:ascii="宋体" w:hAnsi="宋体"/>
          <w:b/>
          <w:lang w:val="en-US" w:eastAsia="zh-CN"/>
        </w:rPr>
        <w:t>电子与电气工程学院</w:t>
      </w:r>
      <w:r>
        <w:rPr>
          <w:rFonts w:hint="eastAsia" w:ascii="宋体" w:hAnsi="宋体"/>
          <w:b/>
        </w:rPr>
        <w:t>关于国家励志奖学金的申请办法</w:t>
      </w:r>
    </w:p>
    <w:p>
      <w:pPr>
        <w:tabs>
          <w:tab w:val="left" w:pos="360"/>
          <w:tab w:val="left" w:pos="720"/>
        </w:tabs>
        <w:spacing w:line="400" w:lineRule="exact"/>
        <w:ind w:firstLine="420" w:firstLineChars="200"/>
        <w:rPr>
          <w:rFonts w:hint="eastAsia" w:ascii="宋体" w:hAnsi="宋体"/>
          <w:sz w:val="21"/>
          <w:szCs w:val="21"/>
        </w:rPr>
      </w:pP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为激励我</w:t>
      </w:r>
      <w:r>
        <w:rPr>
          <w:rFonts w:hint="eastAsia" w:ascii="宋体" w:hAnsi="宋体"/>
          <w:sz w:val="21"/>
          <w:szCs w:val="21"/>
          <w:lang w:val="en-US" w:eastAsia="zh-CN"/>
        </w:rPr>
        <w:t>院</w:t>
      </w:r>
      <w:r>
        <w:rPr>
          <w:rFonts w:hint="eastAsia" w:ascii="宋体" w:hAnsi="宋体"/>
          <w:sz w:val="21"/>
          <w:szCs w:val="21"/>
        </w:rPr>
        <w:t>广大学生勤奋学习、努力进取，德、智、体、美全面发展，培养和造就素质较高、适应建设海峡西岸经济区需要的人才，更好落实国家资助政策，根据《关于印发普通本科高校、高等职业学校国家励志奖学金管理暂行办法的通知》财教[2007]91号文件精神，结合我</w:t>
      </w:r>
      <w:r>
        <w:rPr>
          <w:rFonts w:hint="eastAsia" w:ascii="宋体" w:hAnsi="宋体"/>
          <w:sz w:val="21"/>
          <w:szCs w:val="21"/>
          <w:lang w:val="en-US" w:eastAsia="zh-CN"/>
        </w:rPr>
        <w:t>院</w:t>
      </w:r>
      <w:r>
        <w:rPr>
          <w:rFonts w:hint="eastAsia" w:ascii="宋体" w:hAnsi="宋体"/>
          <w:sz w:val="21"/>
          <w:szCs w:val="21"/>
        </w:rPr>
        <w:t>具体实际，制定本办法。</w:t>
      </w:r>
    </w:p>
    <w:p>
      <w:pPr>
        <w:tabs>
          <w:tab w:val="left" w:pos="360"/>
          <w:tab w:val="left" w:pos="720"/>
        </w:tabs>
        <w:spacing w:line="400" w:lineRule="exact"/>
        <w:ind w:firstLine="422" w:firstLineChars="200"/>
        <w:rPr>
          <w:rFonts w:hint="eastAsia" w:ascii="宋体" w:hAnsi="宋体"/>
          <w:b/>
          <w:sz w:val="21"/>
          <w:szCs w:val="21"/>
        </w:rPr>
      </w:pPr>
      <w:r>
        <w:rPr>
          <w:rFonts w:hint="eastAsia" w:ascii="宋体" w:hAnsi="宋体"/>
          <w:b/>
          <w:sz w:val="21"/>
          <w:szCs w:val="21"/>
        </w:rPr>
        <w:t>一、国家励志奖学金的资助对象：</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凡我</w:t>
      </w:r>
      <w:r>
        <w:rPr>
          <w:rFonts w:hint="eastAsia" w:ascii="宋体" w:hAnsi="宋体"/>
          <w:sz w:val="21"/>
          <w:szCs w:val="21"/>
          <w:lang w:val="en-US" w:eastAsia="zh-CN"/>
        </w:rPr>
        <w:t>院</w:t>
      </w:r>
      <w:r>
        <w:rPr>
          <w:rFonts w:hint="eastAsia" w:ascii="宋体" w:hAnsi="宋体"/>
          <w:sz w:val="21"/>
          <w:szCs w:val="21"/>
        </w:rPr>
        <w:t>家庭经济困难且品学兼优，通过我</w:t>
      </w:r>
      <w:r>
        <w:rPr>
          <w:rFonts w:hint="eastAsia" w:ascii="宋体" w:hAnsi="宋体"/>
          <w:sz w:val="21"/>
          <w:szCs w:val="21"/>
          <w:lang w:val="en-US" w:eastAsia="zh-CN"/>
        </w:rPr>
        <w:t>院</w:t>
      </w:r>
      <w:r>
        <w:rPr>
          <w:rFonts w:hint="eastAsia" w:ascii="宋体" w:hAnsi="宋体"/>
          <w:sz w:val="21"/>
          <w:szCs w:val="21"/>
        </w:rPr>
        <w:t>家庭经济困难认定的在籍在校学生，。</w:t>
      </w:r>
    </w:p>
    <w:p>
      <w:pPr>
        <w:tabs>
          <w:tab w:val="left" w:pos="360"/>
          <w:tab w:val="left" w:pos="720"/>
        </w:tabs>
        <w:spacing w:line="400" w:lineRule="exact"/>
        <w:ind w:firstLine="422" w:firstLineChars="200"/>
        <w:rPr>
          <w:rFonts w:hint="eastAsia" w:ascii="宋体" w:hAnsi="宋体"/>
          <w:b/>
          <w:sz w:val="21"/>
          <w:szCs w:val="21"/>
        </w:rPr>
      </w:pPr>
      <w:r>
        <w:rPr>
          <w:rFonts w:hint="eastAsia" w:ascii="宋体" w:hAnsi="宋体"/>
          <w:b/>
          <w:sz w:val="21"/>
          <w:szCs w:val="21"/>
        </w:rPr>
        <w:t>二、申请国家励志奖学金的基本条件：</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1. 热爱社会主义祖国、拥护中国共产党领导；</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2. 自觉遵守宪法和法律，遵守学院的各项规章制度；</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3. 诚实守信，讲文明礼貌，爱护公物，道德品质优良；</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4. 学习目的明确，学习态度端正，学习成绩合格；</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5. 学年综合评定成绩在75分以上；</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6. 家庭生活困难，生活俭朴，无不正当消费；</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7. 低保家庭子女优先予以资助；</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8. 在同一学年内学生不得同时申请和享受国家奖学金国家励志奖学金。</w:t>
      </w:r>
    </w:p>
    <w:p>
      <w:pPr>
        <w:numPr>
          <w:ilvl w:val="0"/>
          <w:numId w:val="1"/>
        </w:numPr>
        <w:spacing w:line="400" w:lineRule="exact"/>
        <w:ind w:firstLine="420"/>
        <w:rPr>
          <w:rFonts w:hint="eastAsia" w:ascii="宋体" w:hAnsi="宋体"/>
          <w:sz w:val="21"/>
          <w:szCs w:val="21"/>
        </w:rPr>
      </w:pPr>
      <w:r>
        <w:rPr>
          <w:rFonts w:hint="eastAsia" w:ascii="宋体" w:hAnsi="宋体"/>
          <w:sz w:val="21"/>
          <w:szCs w:val="21"/>
          <w:lang w:val="en-US" w:eastAsia="zh-CN"/>
        </w:rPr>
        <w:t>德育分在16分以上（20分制）；</w:t>
      </w:r>
    </w:p>
    <w:p>
      <w:pPr>
        <w:numPr>
          <w:ilvl w:val="0"/>
          <w:numId w:val="1"/>
        </w:numPr>
        <w:spacing w:line="400" w:lineRule="exact"/>
        <w:ind w:firstLine="420"/>
        <w:rPr>
          <w:rFonts w:hint="eastAsia" w:ascii="宋体" w:hAnsi="宋体"/>
          <w:sz w:val="21"/>
          <w:szCs w:val="21"/>
        </w:rPr>
      </w:pPr>
      <w:r>
        <w:rPr>
          <w:rFonts w:hint="eastAsia" w:ascii="宋体" w:hAnsi="宋体"/>
          <w:sz w:val="21"/>
          <w:szCs w:val="21"/>
          <w:lang w:val="en-US" w:eastAsia="zh-CN"/>
        </w:rPr>
        <w:t>对班级和学院要有相应贡献；</w:t>
      </w:r>
    </w:p>
    <w:p>
      <w:pPr>
        <w:numPr>
          <w:ilvl w:val="0"/>
          <w:numId w:val="1"/>
        </w:numPr>
        <w:spacing w:line="400" w:lineRule="exact"/>
        <w:ind w:firstLine="420"/>
        <w:rPr>
          <w:rFonts w:hint="eastAsia" w:ascii="宋体" w:hAnsi="宋体"/>
          <w:sz w:val="21"/>
          <w:szCs w:val="21"/>
        </w:rPr>
      </w:pPr>
      <w:r>
        <w:rPr>
          <w:rFonts w:hint="eastAsia" w:ascii="宋体" w:hAnsi="宋体"/>
          <w:sz w:val="21"/>
          <w:szCs w:val="21"/>
          <w:lang w:val="en-US" w:eastAsia="zh-CN"/>
        </w:rPr>
        <w:t>参加学院学科类竞赛优先；</w:t>
      </w:r>
    </w:p>
    <w:p>
      <w:pPr>
        <w:numPr>
          <w:ilvl w:val="0"/>
          <w:numId w:val="1"/>
        </w:numPr>
        <w:spacing w:line="400" w:lineRule="exact"/>
        <w:ind w:firstLine="420"/>
        <w:rPr>
          <w:rFonts w:hint="eastAsia" w:ascii="宋体" w:hAnsi="宋体"/>
          <w:sz w:val="21"/>
          <w:szCs w:val="21"/>
        </w:rPr>
      </w:pPr>
      <w:r>
        <w:rPr>
          <w:rFonts w:hint="eastAsia" w:ascii="宋体" w:hAnsi="宋体"/>
          <w:sz w:val="21"/>
          <w:szCs w:val="21"/>
          <w:lang w:val="en-US" w:eastAsia="zh-CN"/>
        </w:rPr>
        <w:t>原则上入学至今无挂科记录（当学年无挂科记录</w:t>
      </w:r>
      <w:bookmarkStart w:id="0" w:name="_GoBack"/>
      <w:bookmarkEnd w:id="0"/>
      <w:r>
        <w:rPr>
          <w:rFonts w:hint="eastAsia" w:ascii="宋体" w:hAnsi="宋体"/>
          <w:sz w:val="21"/>
          <w:szCs w:val="21"/>
          <w:lang w:val="en-US" w:eastAsia="zh-CN"/>
        </w:rPr>
        <w:t>）。</w:t>
      </w:r>
    </w:p>
    <w:p>
      <w:pPr>
        <w:tabs>
          <w:tab w:val="left" w:pos="360"/>
          <w:tab w:val="left" w:pos="720"/>
        </w:tabs>
        <w:spacing w:line="400" w:lineRule="exact"/>
        <w:ind w:firstLine="422" w:firstLineChars="200"/>
        <w:rPr>
          <w:rFonts w:hint="eastAsia" w:ascii="宋体" w:hAnsi="宋体"/>
          <w:b/>
          <w:sz w:val="21"/>
          <w:szCs w:val="21"/>
        </w:rPr>
      </w:pPr>
      <w:r>
        <w:rPr>
          <w:rFonts w:hint="eastAsia" w:ascii="宋体" w:hAnsi="宋体"/>
          <w:b/>
          <w:sz w:val="21"/>
          <w:szCs w:val="21"/>
        </w:rPr>
        <w:t>三、申请与评审办法：</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1.加强对学生的思想政治教育，端正申请励志奖学金态度，使学生深刻认识国家设置励志奖学金重要意义。</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2. 在对学生深入教育和了解本办法的基础上，于9月</w:t>
      </w:r>
      <w:r>
        <w:rPr>
          <w:rFonts w:hint="eastAsia" w:ascii="宋体" w:hAnsi="宋体"/>
          <w:sz w:val="21"/>
          <w:szCs w:val="21"/>
          <w:lang w:val="en-US" w:eastAsia="zh-CN"/>
        </w:rPr>
        <w:t>18</w:t>
      </w:r>
      <w:r>
        <w:rPr>
          <w:rFonts w:hint="eastAsia" w:ascii="宋体" w:hAnsi="宋体"/>
          <w:sz w:val="21"/>
          <w:szCs w:val="21"/>
        </w:rPr>
        <w:t>日前由学生根据本人的具体实际向所在</w:t>
      </w:r>
      <w:r>
        <w:rPr>
          <w:rFonts w:hint="eastAsia" w:ascii="宋体" w:hAnsi="宋体"/>
          <w:sz w:val="21"/>
          <w:szCs w:val="21"/>
          <w:lang w:val="en-US" w:eastAsia="zh-CN"/>
        </w:rPr>
        <w:t>班级</w:t>
      </w:r>
      <w:r>
        <w:rPr>
          <w:rFonts w:hint="eastAsia" w:ascii="宋体" w:hAnsi="宋体"/>
          <w:sz w:val="21"/>
          <w:szCs w:val="21"/>
        </w:rPr>
        <w:t>提出书面申请，并提供学生本人申请材料、学习成绩明细表、综合测评排名表等材料。</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3. 成立由学院院长、党组织副书记、学生党支部书记和辅导员组成的国家励志奖学金评审小组，并于于9月30日前，对申请学生认真评审，并将通过评审的候选人材料报学生处。</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4. 学院校成立由校领导、学生处领导、各二级学院党组织副书记组成组成的国家励志奖学金评审领导小组，并于10月10日前，对各二级学院上报的候选人进行评审。</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5. 10月15日前由校党政办公会对院评审小组的评审结果进行终审，并将其结果公示7个工作日。如无疑义，即报省教育厅；如有疑义，再进行复议。</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6. 学校在收到国家励志奖学金后的五个工作日内将钱发到学生手中。</w:t>
      </w:r>
    </w:p>
    <w:p>
      <w:pPr>
        <w:tabs>
          <w:tab w:val="left" w:pos="360"/>
          <w:tab w:val="left" w:pos="720"/>
        </w:tabs>
        <w:spacing w:line="400" w:lineRule="exact"/>
        <w:ind w:firstLine="422" w:firstLineChars="200"/>
        <w:rPr>
          <w:rFonts w:hint="eastAsia" w:ascii="宋体" w:hAnsi="宋体"/>
          <w:b/>
          <w:sz w:val="21"/>
          <w:szCs w:val="21"/>
        </w:rPr>
      </w:pPr>
      <w:r>
        <w:rPr>
          <w:rFonts w:hint="eastAsia" w:ascii="宋体" w:hAnsi="宋体"/>
          <w:b/>
          <w:sz w:val="21"/>
          <w:szCs w:val="21"/>
        </w:rPr>
        <w:t>四、组织领导与监督：</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1. 成立校、院两级国家励志奖学金领导小组分别负责各自的评审工作。</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2. 发挥“校长信箱”作用，收集评审信息，接受学生监督。</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3. 接受上级监察部门检查和学生的监督。</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4. 建立国家励志奖学金档案，以备检查。</w:t>
      </w:r>
    </w:p>
    <w:p>
      <w:pPr>
        <w:tabs>
          <w:tab w:val="left" w:pos="360"/>
          <w:tab w:val="left" w:pos="720"/>
        </w:tabs>
        <w:spacing w:line="400" w:lineRule="exact"/>
        <w:ind w:firstLine="422" w:firstLineChars="200"/>
        <w:rPr>
          <w:rFonts w:hint="eastAsia" w:ascii="宋体" w:hAnsi="宋体"/>
          <w:b/>
          <w:sz w:val="21"/>
          <w:szCs w:val="21"/>
        </w:rPr>
      </w:pPr>
      <w:r>
        <w:rPr>
          <w:rFonts w:hint="eastAsia" w:ascii="宋体" w:hAnsi="宋体"/>
          <w:b/>
          <w:sz w:val="21"/>
          <w:szCs w:val="21"/>
        </w:rPr>
        <w:t xml:space="preserve">五、附则  </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1. 本办法解释权归属学生处。</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2. 本办法自颁布之日起实施。</w:t>
      </w:r>
    </w:p>
    <w:p>
      <w:pPr>
        <w:rPr>
          <w:rFonts w:hint="eastAsia" w:eastAsia="黑体"/>
          <w:bCs/>
        </w:rPr>
      </w:pPr>
    </w:p>
    <w:p>
      <w:pPr>
        <w:ind w:left="420"/>
        <w:jc w:val="center"/>
        <w:rPr>
          <w:rFonts w:hint="eastAsia" w:ascii="黑体" w:hAnsi="宋体" w:eastAsia="黑体"/>
          <w:sz w:val="32"/>
          <w:szCs w:val="32"/>
        </w:rPr>
      </w:pPr>
    </w:p>
    <w:p>
      <w:pPr>
        <w:ind w:left="420"/>
        <w:jc w:val="center"/>
        <w:rPr>
          <w:rFonts w:hint="eastAsia" w:ascii="黑体" w:hAnsi="宋体" w:eastAsia="黑体"/>
          <w:sz w:val="32"/>
          <w:szCs w:val="32"/>
        </w:rPr>
      </w:pPr>
    </w:p>
    <w:p>
      <w:pPr>
        <w:ind w:left="420"/>
        <w:jc w:val="center"/>
        <w:rPr>
          <w:rFonts w:hint="eastAsia" w:ascii="黑体" w:hAnsi="宋体" w:eastAsia="黑体"/>
          <w:sz w:val="32"/>
          <w:szCs w:val="32"/>
        </w:rPr>
      </w:pPr>
    </w:p>
    <w:p>
      <w:pPr>
        <w:ind w:left="420"/>
        <w:jc w:val="center"/>
        <w:rPr>
          <w:rFonts w:hint="eastAsia" w:ascii="黑体" w:hAnsi="宋体" w:eastAsia="黑体"/>
          <w:sz w:val="32"/>
          <w:szCs w:val="32"/>
        </w:rPr>
      </w:pPr>
    </w:p>
    <w:p>
      <w:pPr>
        <w:ind w:left="420"/>
        <w:jc w:val="center"/>
        <w:rPr>
          <w:rFonts w:hint="eastAsia" w:ascii="黑体" w:hAnsi="宋体" w:eastAsia="黑体"/>
          <w:sz w:val="32"/>
          <w:szCs w:val="32"/>
        </w:rPr>
      </w:pPr>
    </w:p>
    <w:p>
      <w:pPr>
        <w:ind w:left="420"/>
        <w:jc w:val="center"/>
        <w:rPr>
          <w:rFonts w:hint="eastAsia" w:ascii="黑体" w:hAnsi="宋体" w:eastAsia="黑体"/>
          <w:sz w:val="32"/>
          <w:szCs w:val="32"/>
        </w:rPr>
      </w:pPr>
    </w:p>
    <w:p>
      <w:pPr>
        <w:ind w:left="420"/>
        <w:jc w:val="center"/>
        <w:rPr>
          <w:rFonts w:hint="eastAsia" w:ascii="黑体" w:hAnsi="宋体" w:eastAsia="黑体"/>
          <w:sz w:val="32"/>
          <w:szCs w:val="32"/>
        </w:rPr>
      </w:pPr>
    </w:p>
    <w:p>
      <w:pPr>
        <w:ind w:left="420"/>
        <w:jc w:val="center"/>
        <w:rPr>
          <w:rFonts w:hint="eastAsia" w:ascii="黑体" w:hAnsi="宋体" w:eastAsia="黑体"/>
          <w:sz w:val="32"/>
          <w:szCs w:val="32"/>
        </w:rPr>
      </w:pPr>
    </w:p>
    <w:p>
      <w:pPr>
        <w:ind w:left="420"/>
        <w:jc w:val="center"/>
        <w:rPr>
          <w:rFonts w:hint="eastAsia" w:ascii="黑体" w:hAnsi="宋体" w:eastAsia="黑体"/>
          <w:sz w:val="32"/>
          <w:szCs w:val="32"/>
        </w:rPr>
      </w:pPr>
    </w:p>
    <w:p>
      <w:pPr>
        <w:ind w:left="420"/>
        <w:jc w:val="center"/>
        <w:rPr>
          <w:rFonts w:hint="eastAsia" w:ascii="黑体" w:hAnsi="宋体" w:eastAsia="黑体"/>
          <w:sz w:val="32"/>
          <w:szCs w:val="32"/>
        </w:rPr>
      </w:pPr>
    </w:p>
    <w:p>
      <w:pPr>
        <w:ind w:left="420"/>
        <w:jc w:val="center"/>
        <w:rPr>
          <w:rFonts w:hint="eastAsia" w:ascii="黑体" w:hAnsi="宋体" w:eastAsia="黑体"/>
          <w:sz w:val="32"/>
          <w:szCs w:val="32"/>
        </w:rPr>
      </w:pPr>
    </w:p>
    <w:p>
      <w:pPr>
        <w:ind w:left="420"/>
        <w:jc w:val="center"/>
        <w:rPr>
          <w:rFonts w:hint="eastAsia" w:ascii="黑体" w:hAnsi="宋体" w:eastAsia="黑体"/>
          <w:sz w:val="32"/>
          <w:szCs w:val="32"/>
        </w:rPr>
      </w:pPr>
    </w:p>
    <w:p>
      <w:pPr>
        <w:ind w:left="420"/>
        <w:jc w:val="center"/>
        <w:rPr>
          <w:rFonts w:hint="eastAsia" w:ascii="黑体" w:hAnsi="宋体" w:eastAsia="黑体"/>
          <w:sz w:val="32"/>
          <w:szCs w:val="32"/>
        </w:rPr>
      </w:pPr>
    </w:p>
    <w:p>
      <w:pPr>
        <w:ind w:left="420"/>
        <w:jc w:val="center"/>
        <w:rPr>
          <w:rFonts w:hint="eastAsia" w:ascii="黑体" w:hAnsi="宋体" w:eastAsia="黑体"/>
          <w:sz w:val="32"/>
          <w:szCs w:val="32"/>
        </w:rPr>
      </w:pPr>
    </w:p>
    <w:p>
      <w:pPr>
        <w:ind w:left="420"/>
        <w:jc w:val="center"/>
        <w:rPr>
          <w:rFonts w:hint="eastAsia" w:ascii="黑体" w:hAnsi="宋体" w:eastAsia="黑体"/>
          <w:sz w:val="32"/>
          <w:szCs w:val="32"/>
        </w:rPr>
      </w:pPr>
    </w:p>
    <w:p>
      <w:pPr>
        <w:ind w:left="420"/>
        <w:jc w:val="center"/>
        <w:rPr>
          <w:rFonts w:hint="eastAsia" w:ascii="黑体" w:hAnsi="宋体" w:eastAsia="黑体"/>
          <w:sz w:val="32"/>
          <w:szCs w:val="32"/>
        </w:rPr>
      </w:pPr>
    </w:p>
    <w:p>
      <w:pPr>
        <w:jc w:val="center"/>
        <w:rPr>
          <w:rFonts w:hint="eastAsia" w:ascii="宋体" w:hAnsi="宋体"/>
          <w:b/>
        </w:rPr>
      </w:pPr>
      <w:r>
        <w:rPr>
          <w:rFonts w:hint="eastAsia" w:ascii="宋体" w:hAnsi="宋体"/>
          <w:b/>
          <w:lang w:val="en-US" w:eastAsia="zh-CN"/>
        </w:rPr>
        <w:t>电子与电气工程学院</w:t>
      </w:r>
      <w:r>
        <w:rPr>
          <w:rFonts w:hint="eastAsia" w:ascii="宋体" w:hAnsi="宋体"/>
          <w:b/>
        </w:rPr>
        <w:t>关于国家助学金的申请办法</w:t>
      </w:r>
    </w:p>
    <w:p>
      <w:pPr>
        <w:ind w:firstLine="420" w:firstLineChars="200"/>
        <w:rPr>
          <w:rFonts w:hint="eastAsia" w:ascii="宋体" w:hAnsi="宋体" w:cs="Arial"/>
          <w:sz w:val="21"/>
          <w:szCs w:val="21"/>
        </w:rPr>
      </w:pPr>
    </w:p>
    <w:p>
      <w:pPr>
        <w:tabs>
          <w:tab w:val="left" w:pos="360"/>
          <w:tab w:val="left" w:pos="720"/>
        </w:tabs>
        <w:spacing w:line="400" w:lineRule="exact"/>
        <w:ind w:firstLine="420" w:firstLineChars="200"/>
        <w:rPr>
          <w:rFonts w:hint="eastAsia" w:ascii="宋体" w:hAnsi="宋体"/>
          <w:sz w:val="21"/>
          <w:szCs w:val="21"/>
        </w:rPr>
      </w:pPr>
      <w:r>
        <w:rPr>
          <w:rFonts w:ascii="宋体" w:hAnsi="宋体"/>
          <w:sz w:val="21"/>
          <w:szCs w:val="21"/>
        </w:rPr>
        <w:t>根据《国务院关于建立健全普通本科高校、高等职业学校和中等职业学校家庭经济困难学生资助政策体系的意见》（国发〔2007〕13号）</w:t>
      </w:r>
      <w:r>
        <w:rPr>
          <w:rFonts w:hint="eastAsia" w:ascii="宋体" w:hAnsi="宋体"/>
          <w:sz w:val="21"/>
          <w:szCs w:val="21"/>
        </w:rPr>
        <w:t>文件精神，结合我院具体实际，为更好地落实国家资助政策，激励我校广大学生勤奋学习、努力进取，德、智、体、美全面发展，培养和造就素质较高、适应建设海峡西岸经济区需要的人才，制定本办法。</w:t>
      </w:r>
    </w:p>
    <w:p>
      <w:pPr>
        <w:tabs>
          <w:tab w:val="left" w:pos="360"/>
          <w:tab w:val="left" w:pos="720"/>
        </w:tabs>
        <w:spacing w:line="400" w:lineRule="exact"/>
        <w:ind w:firstLine="422" w:firstLineChars="200"/>
        <w:rPr>
          <w:rFonts w:hint="eastAsia" w:ascii="宋体" w:hAnsi="宋体"/>
          <w:b/>
          <w:sz w:val="21"/>
          <w:szCs w:val="21"/>
        </w:rPr>
      </w:pPr>
      <w:r>
        <w:rPr>
          <w:rFonts w:hint="eastAsia" w:ascii="宋体" w:hAnsi="宋体"/>
          <w:b/>
          <w:sz w:val="21"/>
          <w:szCs w:val="21"/>
        </w:rPr>
        <w:t>一、国家助学金的资助对象：</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凡我校家庭经济困难品学兼优，通过我校家庭经济困难认定的在籍在校学生。</w:t>
      </w:r>
    </w:p>
    <w:p>
      <w:pPr>
        <w:tabs>
          <w:tab w:val="left" w:pos="360"/>
          <w:tab w:val="left" w:pos="720"/>
        </w:tabs>
        <w:spacing w:line="400" w:lineRule="exact"/>
        <w:ind w:firstLine="422" w:firstLineChars="200"/>
        <w:rPr>
          <w:rFonts w:hint="eastAsia" w:ascii="宋体" w:hAnsi="宋体"/>
          <w:b/>
          <w:sz w:val="21"/>
          <w:szCs w:val="21"/>
        </w:rPr>
      </w:pPr>
      <w:r>
        <w:rPr>
          <w:rFonts w:hint="eastAsia" w:ascii="宋体" w:hAnsi="宋体"/>
          <w:b/>
          <w:sz w:val="21"/>
          <w:szCs w:val="21"/>
        </w:rPr>
        <w:t>二、申请国家助学金的基本条件：</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1. 热爱社会主义祖国、拥护中国共产党领导；</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2. 自觉遵守宪法和法律，遵守学院的各项规章制度；</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3. 诚实守信，讲文明礼貌，爱护公物，道德品质优良；</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4. 学习目的明确，学习态度端正，学习成绩合格；</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5. 学年综合评定成绩在70分以上；</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6. 家庭生活困难，生活俭朴，无不正当消费；</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7. 低保家庭子女优先予以资助；</w:t>
      </w:r>
    </w:p>
    <w:p>
      <w:pPr>
        <w:tabs>
          <w:tab w:val="left" w:pos="360"/>
          <w:tab w:val="left" w:pos="720"/>
        </w:tabs>
        <w:spacing w:line="400" w:lineRule="exact"/>
        <w:ind w:firstLine="420" w:firstLineChars="200"/>
        <w:rPr>
          <w:rFonts w:hint="eastAsia" w:ascii="宋体" w:hAnsi="宋体"/>
          <w:sz w:val="21"/>
          <w:szCs w:val="21"/>
          <w:lang w:val="en-US" w:eastAsia="zh-CN"/>
        </w:rPr>
      </w:pPr>
      <w:r>
        <w:rPr>
          <w:rFonts w:hint="eastAsia" w:ascii="宋体" w:hAnsi="宋体"/>
          <w:sz w:val="21"/>
          <w:szCs w:val="21"/>
          <w:lang w:val="en-US" w:eastAsia="zh-CN"/>
        </w:rPr>
        <w:t>8. 近一学年原则上要求挂科不得超过两门；</w:t>
      </w:r>
    </w:p>
    <w:p>
      <w:pPr>
        <w:tabs>
          <w:tab w:val="left" w:pos="360"/>
          <w:tab w:val="left" w:pos="720"/>
        </w:tabs>
        <w:spacing w:line="400" w:lineRule="exact"/>
        <w:ind w:firstLine="420" w:firstLineChars="200"/>
        <w:rPr>
          <w:rFonts w:hint="eastAsia" w:ascii="宋体" w:hAnsi="宋体"/>
          <w:sz w:val="21"/>
          <w:szCs w:val="21"/>
          <w:lang w:val="en-US" w:eastAsia="zh-CN"/>
        </w:rPr>
      </w:pPr>
      <w:r>
        <w:rPr>
          <w:rFonts w:hint="eastAsia" w:ascii="宋体" w:hAnsi="宋体"/>
          <w:sz w:val="21"/>
          <w:szCs w:val="21"/>
          <w:lang w:val="en-US" w:eastAsia="zh-CN"/>
        </w:rPr>
        <w:t>9. 德育分要求13分以上</w:t>
      </w:r>
    </w:p>
    <w:p>
      <w:pPr>
        <w:tabs>
          <w:tab w:val="left" w:pos="360"/>
          <w:tab w:val="left" w:pos="720"/>
        </w:tabs>
        <w:spacing w:line="400" w:lineRule="exact"/>
        <w:rPr>
          <w:rFonts w:hint="eastAsia" w:ascii="宋体" w:hAnsi="宋体"/>
          <w:sz w:val="21"/>
          <w:szCs w:val="21"/>
          <w:lang w:val="en-US" w:eastAsia="zh-CN"/>
        </w:rPr>
      </w:pPr>
      <w:r>
        <w:rPr>
          <w:rFonts w:hint="eastAsia" w:ascii="宋体" w:hAnsi="宋体"/>
          <w:sz w:val="21"/>
          <w:szCs w:val="21"/>
          <w:lang w:val="en-US" w:eastAsia="zh-CN"/>
        </w:rPr>
        <w:t xml:space="preserve">    10.材料真实，不得弄虚作假。</w:t>
      </w:r>
    </w:p>
    <w:p>
      <w:pPr>
        <w:tabs>
          <w:tab w:val="left" w:pos="360"/>
          <w:tab w:val="left" w:pos="720"/>
        </w:tabs>
        <w:spacing w:line="400" w:lineRule="exact"/>
        <w:ind w:firstLine="422" w:firstLineChars="200"/>
        <w:rPr>
          <w:rFonts w:hint="eastAsia" w:ascii="宋体" w:hAnsi="宋体"/>
          <w:b/>
          <w:sz w:val="21"/>
          <w:szCs w:val="21"/>
        </w:rPr>
      </w:pPr>
      <w:r>
        <w:rPr>
          <w:rFonts w:hint="eastAsia" w:ascii="宋体" w:hAnsi="宋体"/>
          <w:b/>
          <w:sz w:val="21"/>
          <w:szCs w:val="21"/>
        </w:rPr>
        <w:t>三、申请与评审办法：</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1. 学院在对家庭生活困难学生日常生活了解的基础上，应于每学期开学后一个月内集中调查了解本学院内家庭困难学生具体情况，并进行摸底排查。</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2. 在对学生深入教育和了解本办法的基础上，于9月</w:t>
      </w:r>
      <w:r>
        <w:rPr>
          <w:rFonts w:hint="eastAsia" w:ascii="宋体" w:hAnsi="宋体"/>
          <w:sz w:val="21"/>
          <w:szCs w:val="21"/>
          <w:lang w:val="en-US" w:eastAsia="zh-CN"/>
        </w:rPr>
        <w:t>18</w:t>
      </w:r>
      <w:r>
        <w:rPr>
          <w:rFonts w:hint="eastAsia" w:ascii="宋体" w:hAnsi="宋体"/>
          <w:sz w:val="21"/>
          <w:szCs w:val="21"/>
        </w:rPr>
        <w:t>日前由学生根据本人的具体实际向</w:t>
      </w:r>
      <w:r>
        <w:rPr>
          <w:rFonts w:hint="eastAsia" w:ascii="宋体" w:hAnsi="宋体"/>
          <w:sz w:val="21"/>
          <w:szCs w:val="21"/>
          <w:lang w:val="en-US" w:eastAsia="zh-CN"/>
        </w:rPr>
        <w:t>班级</w:t>
      </w:r>
      <w:r>
        <w:rPr>
          <w:rFonts w:hint="eastAsia" w:ascii="宋体" w:hAnsi="宋体"/>
          <w:sz w:val="21"/>
          <w:szCs w:val="21"/>
        </w:rPr>
        <w:t>提出书面申请，并提供学生本人申请材料、家庭经济困难证明等材料。</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3. 班级认定评议小组根据学生提交的材料，结合学生日常消费行为，以及影响其家庭经济状况的有关情况，认真进行评议，确定本班级各档次的国家助学金资格，报二级学院认定工作组进行审核。</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4. 学院认定工作组要认真审核认定班级民主评议小组申报的初步评议结果。如有异议，应在征得认定评议小组意见后予以更正。</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5. 学院认定工作组审核通过后，要将获得国家助学金学生名单及档次，在学院范围内公示3个工作日，经公示无异议上报学校学生资助管理中心。</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6. 学校学生资助管理中心负责对学院上报的国家助学金名单及材料进行审定并将审定结果在全校范围内公示3个工作日，无异议后报省学生资助管理中心。</w:t>
      </w:r>
    </w:p>
    <w:p>
      <w:pPr>
        <w:tabs>
          <w:tab w:val="left" w:pos="360"/>
          <w:tab w:val="left" w:pos="720"/>
        </w:tabs>
        <w:spacing w:line="400" w:lineRule="exact"/>
        <w:ind w:firstLine="422" w:firstLineChars="200"/>
        <w:rPr>
          <w:rFonts w:hint="eastAsia" w:ascii="宋体" w:hAnsi="宋体"/>
          <w:b/>
          <w:sz w:val="21"/>
          <w:szCs w:val="21"/>
        </w:rPr>
      </w:pPr>
      <w:r>
        <w:rPr>
          <w:rFonts w:hint="eastAsia" w:ascii="宋体" w:hAnsi="宋体"/>
          <w:b/>
          <w:sz w:val="21"/>
          <w:szCs w:val="21"/>
        </w:rPr>
        <w:t>四、组织领导与监督：</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1. 成立校、院两级国家助学金领导小组分别负责各自的评审工作。</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2. 发挥“校长信箱”作用，收集评审信息，接受学生监督。</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3. 接受上级监察部门检查和学生的监督。</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4. 建立国家助学金档案，以备检查。</w:t>
      </w:r>
    </w:p>
    <w:p>
      <w:pPr>
        <w:tabs>
          <w:tab w:val="left" w:pos="360"/>
          <w:tab w:val="left" w:pos="720"/>
        </w:tabs>
        <w:spacing w:line="400" w:lineRule="exact"/>
        <w:ind w:firstLine="422" w:firstLineChars="200"/>
        <w:rPr>
          <w:rFonts w:hint="eastAsia" w:ascii="宋体" w:hAnsi="宋体"/>
          <w:b/>
          <w:sz w:val="21"/>
          <w:szCs w:val="21"/>
        </w:rPr>
      </w:pPr>
      <w:r>
        <w:rPr>
          <w:rFonts w:hint="eastAsia" w:ascii="宋体" w:hAnsi="宋体"/>
          <w:b/>
          <w:sz w:val="21"/>
          <w:szCs w:val="21"/>
        </w:rPr>
        <w:t xml:space="preserve">五、附则  </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1. 本办法解释权归属学生处。</w:t>
      </w:r>
    </w:p>
    <w:p>
      <w:pPr>
        <w:tabs>
          <w:tab w:val="left" w:pos="360"/>
          <w:tab w:val="left" w:pos="720"/>
        </w:tabs>
        <w:spacing w:line="400" w:lineRule="exact"/>
        <w:ind w:firstLine="420" w:firstLineChars="200"/>
        <w:rPr>
          <w:rFonts w:hint="eastAsia" w:ascii="宋体" w:hAnsi="宋体"/>
          <w:sz w:val="21"/>
          <w:szCs w:val="21"/>
        </w:rPr>
      </w:pPr>
      <w:r>
        <w:rPr>
          <w:rFonts w:hint="eastAsia" w:ascii="宋体" w:hAnsi="宋体"/>
          <w:sz w:val="21"/>
          <w:szCs w:val="21"/>
        </w:rPr>
        <w:t>2. 本办法自颁布之日起实施。</w:t>
      </w:r>
    </w:p>
    <w:p>
      <w:pPr>
        <w:rPr>
          <w:rFonts w:hint="eastAsia" w:ascii="宋体" w:hAnsi="宋体"/>
          <w:b/>
          <w:sz w:val="21"/>
          <w:szCs w:val="21"/>
        </w:rPr>
      </w:pPr>
    </w:p>
    <w:p>
      <w:pPr>
        <w:jc w:val="center"/>
        <w:rPr>
          <w:rFonts w:hint="eastAsia" w:eastAsia="黑体"/>
          <w:bCs/>
        </w:rPr>
      </w:pPr>
    </w:p>
    <w:p>
      <w:pPr>
        <w:jc w:val="center"/>
        <w:rPr>
          <w:rFonts w:hint="eastAsia" w:eastAsia="黑体"/>
          <w:bCs/>
        </w:rPr>
      </w:pPr>
    </w:p>
    <w:p>
      <w:pPr>
        <w:jc w:val="center"/>
        <w:rPr>
          <w:rFonts w:hint="eastAsia" w:eastAsia="黑体"/>
          <w:bCs/>
        </w:rPr>
      </w:pPr>
    </w:p>
    <w:p>
      <w:pPr>
        <w:jc w:val="center"/>
        <w:rPr>
          <w:rFonts w:hint="eastAsia" w:eastAsia="黑体"/>
          <w:bCs/>
        </w:rPr>
      </w:pPr>
    </w:p>
    <w:p>
      <w:pPr>
        <w:jc w:val="center"/>
        <w:rPr>
          <w:rFonts w:hint="eastAsia" w:eastAsia="黑体"/>
          <w:bCs/>
        </w:rPr>
      </w:pPr>
    </w:p>
    <w:p>
      <w:pPr>
        <w:jc w:val="center"/>
        <w:rPr>
          <w:rFonts w:hint="eastAsia" w:eastAsia="黑体"/>
          <w:bCs/>
        </w:rPr>
      </w:pPr>
    </w:p>
    <w:p>
      <w:pPr>
        <w:jc w:val="center"/>
        <w:rPr>
          <w:rFonts w:hint="eastAsia" w:eastAsia="黑体"/>
          <w:bCs/>
        </w:rPr>
      </w:pPr>
    </w:p>
    <w:p>
      <w:pPr>
        <w:jc w:val="center"/>
        <w:rPr>
          <w:rFonts w:hint="eastAsia" w:eastAsia="黑体"/>
          <w:bCs/>
        </w:rPr>
      </w:pPr>
    </w:p>
    <w:p>
      <w:pPr>
        <w:jc w:val="center"/>
        <w:rPr>
          <w:rFonts w:hint="eastAsia" w:eastAsia="黑体"/>
          <w:bCs/>
        </w:rPr>
      </w:pPr>
    </w:p>
    <w:p>
      <w:pPr>
        <w:jc w:val="center"/>
        <w:rPr>
          <w:rFonts w:hint="eastAsia" w:eastAsia="黑体"/>
          <w:bCs/>
        </w:rPr>
      </w:pPr>
    </w:p>
    <w:p>
      <w:pPr>
        <w:jc w:val="center"/>
        <w:rPr>
          <w:rFonts w:hint="eastAsia" w:eastAsia="黑体"/>
          <w:bCs/>
        </w:rPr>
      </w:pPr>
    </w:p>
    <w:p>
      <w:pPr>
        <w:jc w:val="center"/>
        <w:rPr>
          <w:rFonts w:hint="eastAsia" w:eastAsia="黑体"/>
          <w:bCs/>
        </w:rPr>
      </w:pPr>
    </w:p>
    <w:p>
      <w:pPr>
        <w:jc w:val="center"/>
        <w:rPr>
          <w:rFonts w:hint="eastAsia" w:eastAsia="黑体"/>
          <w:bCs/>
        </w:rPr>
      </w:pPr>
    </w:p>
    <w:p>
      <w:pPr>
        <w:jc w:val="center"/>
        <w:rPr>
          <w:rFonts w:hint="eastAsia" w:eastAsia="黑体"/>
          <w:bCs/>
        </w:rPr>
      </w:pPr>
    </w:p>
    <w:p>
      <w:pPr>
        <w:jc w:val="center"/>
        <w:rPr>
          <w:rFonts w:hint="eastAsia" w:eastAsia="黑体"/>
          <w:bCs/>
        </w:rPr>
      </w:pPr>
    </w:p>
    <w:p>
      <w:pPr>
        <w:jc w:val="center"/>
        <w:rPr>
          <w:rFonts w:hint="eastAsia" w:eastAsia="黑体"/>
          <w:bC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32319"/>
    <w:multiLevelType w:val="singleLevel"/>
    <w:tmpl w:val="59C32319"/>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0C139A"/>
    <w:rsid w:val="23801F32"/>
    <w:rsid w:val="75BA0774"/>
    <w:rsid w:val="7F326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color w:val="000000"/>
      <w:sz w:val="28"/>
      <w:szCs w:val="28"/>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2017-09-21T03:53:49Z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